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37" w:rsidRDefault="00916B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6B37" w:rsidRDefault="00916B37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16B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6B37" w:rsidRDefault="00916B37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22.08.2022</w:t>
            </w:r>
          </w:p>
        </w:tc>
      </w:tr>
    </w:tbl>
    <w:p w:rsidR="00916B37" w:rsidRDefault="00916B37">
      <w:pPr>
        <w:pStyle w:val="ConsPlusNormal"/>
        <w:spacing w:before="300"/>
        <w:jc w:val="right"/>
      </w:pPr>
      <w:r>
        <w:t xml:space="preserve">В _____________________________________________ районный суд </w:t>
      </w:r>
      <w:hyperlink w:anchor="P70" w:history="1">
        <w:r>
          <w:rPr>
            <w:color w:val="0000FF"/>
          </w:rPr>
          <w:t>&lt;1&gt;</w:t>
        </w:r>
      </w:hyperlink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jc w:val="right"/>
      </w:pPr>
      <w:r>
        <w:t xml:space="preserve">Истец: ________________________________ (Ф.И.О. заимодавца) </w:t>
      </w:r>
      <w:hyperlink w:anchor="P71" w:history="1">
        <w:r>
          <w:rPr>
            <w:color w:val="0000FF"/>
          </w:rPr>
          <w:t>&lt;2&gt;</w:t>
        </w:r>
      </w:hyperlink>
      <w:r>
        <w:t>,</w:t>
      </w:r>
    </w:p>
    <w:p w:rsidR="00916B37" w:rsidRDefault="00916B37">
      <w:pPr>
        <w:pStyle w:val="ConsPlusNormal"/>
        <w:jc w:val="right"/>
      </w:pPr>
      <w:r>
        <w:t>адрес: ________________________________________________________,</w:t>
      </w:r>
    </w:p>
    <w:p w:rsidR="00916B37" w:rsidRDefault="00916B37">
      <w:pPr>
        <w:pStyle w:val="ConsPlusNormal"/>
        <w:jc w:val="right"/>
      </w:pPr>
      <w:r>
        <w:t>телефон: ______________________, факс: ________________________,</w:t>
      </w:r>
    </w:p>
    <w:p w:rsidR="00916B37" w:rsidRDefault="00916B37">
      <w:pPr>
        <w:pStyle w:val="ConsPlusNormal"/>
        <w:jc w:val="right"/>
      </w:pPr>
      <w:r>
        <w:t>адрес электронной почты: ______________________________________,</w:t>
      </w:r>
    </w:p>
    <w:p w:rsidR="00916B37" w:rsidRDefault="00916B37">
      <w:pPr>
        <w:pStyle w:val="ConsPlusNormal"/>
        <w:jc w:val="right"/>
      </w:pPr>
      <w:r>
        <w:t>дата и место рождения: ________________________________________,</w:t>
      </w:r>
    </w:p>
    <w:p w:rsidR="00916B37" w:rsidRDefault="00916B37">
      <w:pPr>
        <w:pStyle w:val="ConsPlusNormal"/>
        <w:jc w:val="right"/>
      </w:pPr>
      <w:r>
        <w:t>идентификатор гражданина: ______________________________________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jc w:val="right"/>
      </w:pPr>
      <w:r>
        <w:t xml:space="preserve">Представитель истца: ______________________________________ </w:t>
      </w:r>
      <w:hyperlink w:anchor="P72" w:history="1">
        <w:r>
          <w:rPr>
            <w:color w:val="0000FF"/>
          </w:rPr>
          <w:t>&lt;3&gt;</w:t>
        </w:r>
      </w:hyperlink>
      <w:r>
        <w:t>,</w:t>
      </w:r>
    </w:p>
    <w:p w:rsidR="00916B37" w:rsidRDefault="00916B37">
      <w:pPr>
        <w:pStyle w:val="ConsPlusNormal"/>
        <w:jc w:val="right"/>
      </w:pPr>
      <w:r>
        <w:t>адрес: ________________________________________________________,</w:t>
      </w:r>
    </w:p>
    <w:p w:rsidR="00916B37" w:rsidRDefault="00916B37">
      <w:pPr>
        <w:pStyle w:val="ConsPlusNormal"/>
        <w:jc w:val="right"/>
      </w:pPr>
      <w:r>
        <w:t>телефон: ______________________, факс: ________________________,</w:t>
      </w:r>
    </w:p>
    <w:p w:rsidR="00916B37" w:rsidRDefault="00916B37">
      <w:pPr>
        <w:pStyle w:val="ConsPlusNormal"/>
        <w:jc w:val="right"/>
      </w:pPr>
      <w:r>
        <w:t>адрес электронной почты: ______________________________________,</w:t>
      </w:r>
    </w:p>
    <w:p w:rsidR="00916B37" w:rsidRDefault="00916B37">
      <w:pPr>
        <w:pStyle w:val="ConsPlusNormal"/>
        <w:jc w:val="right"/>
      </w:pPr>
      <w:r>
        <w:t>идентификатор гражданина: ______________________________________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jc w:val="right"/>
      </w:pPr>
      <w:r>
        <w:t xml:space="preserve">Ответчик: _______________________________ (Ф.И.О. заемщика) </w:t>
      </w:r>
      <w:hyperlink w:anchor="P71" w:history="1">
        <w:r>
          <w:rPr>
            <w:color w:val="0000FF"/>
          </w:rPr>
          <w:t>&lt;2&gt;</w:t>
        </w:r>
      </w:hyperlink>
      <w:r>
        <w:t>,</w:t>
      </w:r>
    </w:p>
    <w:p w:rsidR="00916B37" w:rsidRDefault="00916B37">
      <w:pPr>
        <w:pStyle w:val="ConsPlusNormal"/>
        <w:jc w:val="right"/>
      </w:pPr>
      <w:r>
        <w:t>адрес: ________________________________________________________,</w:t>
      </w:r>
    </w:p>
    <w:p w:rsidR="00916B37" w:rsidRDefault="00916B37">
      <w:pPr>
        <w:pStyle w:val="ConsPlusNormal"/>
        <w:jc w:val="right"/>
      </w:pPr>
      <w:r>
        <w:t>телефон: ______________________, факс: ________________________,</w:t>
      </w:r>
    </w:p>
    <w:p w:rsidR="00916B37" w:rsidRDefault="00916B37">
      <w:pPr>
        <w:pStyle w:val="ConsPlusNormal"/>
        <w:jc w:val="right"/>
      </w:pPr>
      <w:r>
        <w:t>адрес электронной почты: ______________________________________,</w:t>
      </w:r>
    </w:p>
    <w:p w:rsidR="00916B37" w:rsidRDefault="00916B37">
      <w:pPr>
        <w:pStyle w:val="ConsPlusNormal"/>
        <w:jc w:val="right"/>
      </w:pPr>
      <w:r>
        <w:t>дата и место рождения: ________________________ (если известны),</w:t>
      </w:r>
    </w:p>
    <w:p w:rsidR="00916B37" w:rsidRDefault="00916B37">
      <w:pPr>
        <w:pStyle w:val="ConsPlusNormal"/>
        <w:jc w:val="right"/>
      </w:pPr>
      <w:r>
        <w:t>место работы: _________________________________ (если известно),</w:t>
      </w:r>
    </w:p>
    <w:p w:rsidR="00916B37" w:rsidRDefault="00916B37">
      <w:pPr>
        <w:pStyle w:val="ConsPlusNormal"/>
        <w:jc w:val="right"/>
      </w:pPr>
      <w:r>
        <w:t>идентификатор гражданина: ______________________________________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jc w:val="right"/>
      </w:pPr>
      <w:r>
        <w:t xml:space="preserve">Цена иска: ___________________________ рублей </w:t>
      </w:r>
      <w:hyperlink w:anchor="P73" w:history="1">
        <w:r>
          <w:rPr>
            <w:color w:val="0000FF"/>
          </w:rPr>
          <w:t>&lt;4&gt;</w:t>
        </w:r>
      </w:hyperlink>
    </w:p>
    <w:p w:rsidR="00916B37" w:rsidRDefault="00916B37">
      <w:pPr>
        <w:pStyle w:val="ConsPlusNormal"/>
        <w:jc w:val="right"/>
      </w:pPr>
      <w:r>
        <w:t xml:space="preserve">Госпошлина: __________________________ рублей </w:t>
      </w:r>
      <w:hyperlink w:anchor="P74" w:history="1">
        <w:r>
          <w:rPr>
            <w:color w:val="0000FF"/>
          </w:rPr>
          <w:t>&lt;5&gt;</w:t>
        </w:r>
      </w:hyperlink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jc w:val="center"/>
      </w:pPr>
      <w:r>
        <w:t>Исковое заявление</w:t>
      </w:r>
    </w:p>
    <w:p w:rsidR="00916B37" w:rsidRDefault="00916B37">
      <w:pPr>
        <w:pStyle w:val="ConsPlusNormal"/>
        <w:jc w:val="center"/>
      </w:pPr>
      <w:r>
        <w:t>о взыскании долга по договору займа и процентов</w:t>
      </w:r>
    </w:p>
    <w:p w:rsidR="00916B37" w:rsidRDefault="00916B37">
      <w:pPr>
        <w:pStyle w:val="ConsPlusNormal"/>
        <w:jc w:val="center"/>
      </w:pPr>
      <w:r>
        <w:t>за пользование чужими денежными средствами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  <w:r>
        <w:t xml:space="preserve">"___"_________ ___ </w:t>
      </w:r>
      <w:proofErr w:type="gramStart"/>
      <w:r>
        <w:t>г</w:t>
      </w:r>
      <w:proofErr w:type="gramEnd"/>
      <w:r>
        <w:t>. между ответчиком и истцом был заключен договор займа N ___, по которому истец передал ответчику (вариант: заемщиком была выдана расписка в получении от истца) денежные средства в размере ________ (____________) рублей (далее - Договор).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Согласно условиям Договора срок погашения долга ответчиком истек "___"_________ ___ </w:t>
      </w:r>
      <w:proofErr w:type="gramStart"/>
      <w:r>
        <w:t>г</w:t>
      </w:r>
      <w:proofErr w:type="gramEnd"/>
      <w:r>
        <w:t>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Однако обязательство по возврату суммы займа в указанный срок ответчиком исполнено не было, что подтверждается ______________________________.</w:t>
      </w:r>
    </w:p>
    <w:p w:rsidR="00916B37" w:rsidRDefault="00916B37">
      <w:pPr>
        <w:pStyle w:val="ConsPlusNormal"/>
        <w:spacing w:before="24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абз. 1 п. 1 ст. 807</w:t>
        </w:r>
      </w:hyperlink>
      <w:r>
        <w:t xml:space="preserve"> Гражданского кодекса Российской Федерации по договору займа одна сторона (заимодавец)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заимодавцу такую же сумму денег (сумму займа) или равное количество полученных им вещей того же рода и качества либо таких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ценных бумаг.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lastRenderedPageBreak/>
        <w:t xml:space="preserve">Согласно </w:t>
      </w:r>
      <w:hyperlink r:id="rId6" w:history="1">
        <w:r>
          <w:rPr>
            <w:color w:val="0000FF"/>
          </w:rPr>
          <w:t>ст. 808</w:t>
        </w:r>
      </w:hyperlink>
      <w:r>
        <w:t xml:space="preserve"> Гражданского кодекса Российской Федерации договор займа между гражданами должен быть заключен в письменной форме, если его сумма превышает десять тысяч рублей, а в случае, когда заимодавцем является юридическое лицо, - независимо от суммы.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916B37" w:rsidRDefault="00916B37">
      <w:pPr>
        <w:pStyle w:val="ConsPlusNormal"/>
        <w:spacing w:before="240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абз. 1 п. 1 ст. 810</w:t>
        </w:r>
      </w:hyperlink>
      <w:r>
        <w:t xml:space="preserve"> Гражданского кодекса Российской Федерации заемщик обязан возвратить заимодавцу полученную сумму займа в срок и в порядке, которые предусмотрены договором займа.</w:t>
      </w:r>
      <w:proofErr w:type="gramEnd"/>
    </w:p>
    <w:p w:rsidR="00916B37" w:rsidRDefault="00916B37">
      <w:pPr>
        <w:pStyle w:val="ConsPlusNormal"/>
        <w:spacing w:before="24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ст. 811</w:t>
        </w:r>
      </w:hyperlink>
      <w:r>
        <w:t xml:space="preserve"> Гражданского кодекса Российской Федерации, если иное не предусмотрено договором займа, в случаях, когда заемщик не возвращает в срок сумму займа, на эту сумму подлежат уплате проценты в размере, предусмотренном </w:t>
      </w:r>
      <w:hyperlink r:id="rId9" w:history="1">
        <w:r>
          <w:rPr>
            <w:color w:val="0000FF"/>
          </w:rPr>
          <w:t>п. 1 ст. 395</w:t>
        </w:r>
      </w:hyperlink>
      <w:r>
        <w:t xml:space="preserve"> Гражданского кодекса Российской Федерации, со дня, когда она должна была быть возвращена, до дня ее возврата заимодавцу независимо от уплаты процентов, предусмотренных </w:t>
      </w:r>
      <w:hyperlink r:id="rId10" w:history="1">
        <w:r>
          <w:rPr>
            <w:color w:val="0000FF"/>
          </w:rPr>
          <w:t>п. 1</w:t>
        </w:r>
        <w:proofErr w:type="gramEnd"/>
        <w:r>
          <w:rPr>
            <w:color w:val="0000FF"/>
          </w:rPr>
          <w:t xml:space="preserve"> ст. 809</w:t>
        </w:r>
      </w:hyperlink>
      <w:r>
        <w:t xml:space="preserve"> Гражданского кодекса Российской Федерации.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п. 1 ст. 395</w:t>
        </w:r>
      </w:hyperlink>
      <w:r>
        <w:t xml:space="preserve"> Гражданского кодекса Российской Федерации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</w:t>
      </w:r>
      <w:hyperlink w:anchor="P76" w:history="1">
        <w:r>
          <w:rPr>
            <w:color w:val="0000FF"/>
          </w:rPr>
          <w:t>&lt;6&gt;</w:t>
        </w:r>
      </w:hyperlink>
      <w:r>
        <w:t xml:space="preserve">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Таким образом, за период </w:t>
      </w: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 проценты, подлежащие уплате ответчиком, составляют _______ (_____________) рублей.</w:t>
      </w:r>
    </w:p>
    <w:p w:rsidR="00916B37" w:rsidRDefault="00916B37">
      <w:pPr>
        <w:pStyle w:val="ConsPlusNormal"/>
        <w:spacing w:before="240"/>
        <w:ind w:firstLine="540"/>
        <w:jc w:val="both"/>
      </w:pPr>
      <w:proofErr w:type="gramStart"/>
      <w:r>
        <w:t>Требование (претензию) истца от "___"__________ ____ г. N _____ о возврате долга по договору займа от "___"________ _____ г. N ____ в размере ________ (__________) рублей, а также уплате процентов в размере _________ (__________) рублей ответчик добровольно не удовлетворил, сославшись на ____________________________________________ (или: осталось без ответа), что подтверждается _________________________________.</w:t>
      </w:r>
      <w:proofErr w:type="gramEnd"/>
    </w:p>
    <w:p w:rsidR="00916B37" w:rsidRDefault="00916B37">
      <w:pPr>
        <w:pStyle w:val="ConsPlusNormal"/>
        <w:spacing w:before="240"/>
        <w:ind w:firstLine="540"/>
        <w:jc w:val="both"/>
      </w:pPr>
      <w:proofErr w:type="gramStart"/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</w:t>
      </w:r>
      <w:proofErr w:type="gramEnd"/>
      <w:r>
        <w:t xml:space="preserve"> </w:t>
      </w:r>
      <w:proofErr w:type="gramStart"/>
      <w:r>
        <w:t>Действия, направленные на примирение, сторонами не предпринимались).</w:t>
      </w:r>
      <w:proofErr w:type="gramEnd"/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Исходя из вышеизложенного и руководствуясь </w:t>
      </w:r>
      <w:hyperlink r:id="rId12" w:history="1">
        <w:r>
          <w:rPr>
            <w:color w:val="0000FF"/>
          </w:rPr>
          <w:t>п. 1 ст. 395</w:t>
        </w:r>
      </w:hyperlink>
      <w:r>
        <w:t xml:space="preserve">, </w:t>
      </w:r>
      <w:hyperlink r:id="rId13" w:history="1">
        <w:r>
          <w:rPr>
            <w:color w:val="0000FF"/>
          </w:rPr>
          <w:t>абз. 1 п. 1 ст. 807</w:t>
        </w:r>
      </w:hyperlink>
      <w:r>
        <w:t xml:space="preserve">, </w:t>
      </w:r>
      <w:hyperlink r:id="rId14" w:history="1">
        <w:r>
          <w:rPr>
            <w:color w:val="0000FF"/>
          </w:rPr>
          <w:t>ст. ст. 808</w:t>
        </w:r>
      </w:hyperlink>
      <w:r>
        <w:t xml:space="preserve">, </w:t>
      </w:r>
      <w:hyperlink r:id="rId15" w:history="1">
        <w:r>
          <w:rPr>
            <w:color w:val="0000FF"/>
          </w:rPr>
          <w:t>810</w:t>
        </w:r>
      </w:hyperlink>
      <w:r>
        <w:t xml:space="preserve">, </w:t>
      </w:r>
      <w:hyperlink r:id="rId16" w:history="1">
        <w:r>
          <w:rPr>
            <w:color w:val="0000FF"/>
          </w:rPr>
          <w:t>811</w:t>
        </w:r>
      </w:hyperlink>
      <w:r>
        <w:t xml:space="preserve"> Гражданского кодекса Российской Федерации, а также </w:t>
      </w:r>
      <w:hyperlink r:id="rId17" w:history="1">
        <w:r>
          <w:rPr>
            <w:color w:val="0000FF"/>
          </w:rPr>
          <w:t>ст. ст. 98</w:t>
        </w:r>
      </w:hyperlink>
      <w:r>
        <w:t xml:space="preserve">, </w:t>
      </w:r>
      <w:hyperlink r:id="rId18" w:history="1">
        <w:r>
          <w:rPr>
            <w:color w:val="0000FF"/>
          </w:rPr>
          <w:t>131</w:t>
        </w:r>
      </w:hyperlink>
      <w:r>
        <w:t xml:space="preserve">, </w:t>
      </w:r>
      <w:hyperlink r:id="rId19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  <w:r>
        <w:t xml:space="preserve">1. Взыскать с ответчика в пользу истца сумму долга по договору займа от "___"_________ ____ </w:t>
      </w:r>
      <w:proofErr w:type="gramStart"/>
      <w:r>
        <w:t>г</w:t>
      </w:r>
      <w:proofErr w:type="gramEnd"/>
      <w:r>
        <w:t>. N ___ (вариант: путем выдачи заемщиком расписки от "___"_________ ____ г. в получении денежных средств) в размере __________ (____________) рублей,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2. Взыскать с ответчика в пользу истца сумму процентов за неправомерное удержание денежных средств, уклонение от их возврата в размере</w:t>
      </w:r>
      <w:proofErr w:type="gramStart"/>
      <w:r>
        <w:t xml:space="preserve"> ________ (____________) </w:t>
      </w:r>
      <w:proofErr w:type="gramEnd"/>
      <w:r>
        <w:t>рублей.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lastRenderedPageBreak/>
        <w:t>3. Взыскать с ответчика в пользу истца сумму уплаченной истцом государственной пошлины в размере</w:t>
      </w:r>
      <w:proofErr w:type="gramStart"/>
      <w:r>
        <w:t xml:space="preserve"> ________ (_____________) </w:t>
      </w:r>
      <w:proofErr w:type="gramEnd"/>
      <w:r>
        <w:t>рублей.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  <w:r>
        <w:t>Приложение: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1. Письменные документы, подтверждающие возникновение у ответчика обязательств перед истцом (договор займа, расписка и т.д.).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2. Документы, подтверждающие передачу ответчику суммы займа.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3. Документы, подтверждающие уклонение ответчика от возврата суммы займа.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4. Копия требования (претензии) истца от "___"__________ ____ </w:t>
      </w:r>
      <w:proofErr w:type="gramStart"/>
      <w:r>
        <w:t>г</w:t>
      </w:r>
      <w:proofErr w:type="gramEnd"/>
      <w:r>
        <w:t>. N ___.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5. Доказательства отказа ответчика от удовлетворения требования (претензии) истца.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6. Документы, подтверждающие совершение действий, направленных на примирение (если такие документы имеются).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7.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9. Расчет суммы исковых требований.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10. Доверенность представителя и иные документы, подтверждающие полномочия представителя от "___"__________ ____ </w:t>
      </w:r>
      <w:proofErr w:type="gramStart"/>
      <w:r>
        <w:t>г</w:t>
      </w:r>
      <w:proofErr w:type="gramEnd"/>
      <w:r>
        <w:t xml:space="preserve">. N ___ (если исковое заявление подписывается представителем истца) </w:t>
      </w:r>
      <w:hyperlink w:anchor="P72" w:history="1">
        <w:r>
          <w:rPr>
            <w:color w:val="0000FF"/>
          </w:rPr>
          <w:t>&lt;3&gt;</w:t>
        </w:r>
      </w:hyperlink>
      <w:r>
        <w:t>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  <w:r>
        <w:t xml:space="preserve">"___"_________ ____ </w:t>
      </w:r>
      <w:proofErr w:type="gramStart"/>
      <w:r>
        <w:t>г</w:t>
      </w:r>
      <w:proofErr w:type="gramEnd"/>
      <w:r>
        <w:t>.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  <w:r>
        <w:t>Истец (представитель):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________________ (подпись) / _______________________________ (Ф.И.О.)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  <w:r>
        <w:t>--------------------------------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916B37" w:rsidRDefault="00916B37">
      <w:pPr>
        <w:pStyle w:val="ConsPlusNormal"/>
        <w:spacing w:before="240"/>
        <w:ind w:firstLine="540"/>
        <w:jc w:val="both"/>
      </w:pPr>
      <w:bookmarkStart w:id="0" w:name="P70"/>
      <w:bookmarkEnd w:id="0"/>
      <w:r>
        <w:t>&lt;1</w:t>
      </w:r>
      <w:proofErr w:type="gramStart"/>
      <w:r>
        <w:t>&gt; О</w:t>
      </w:r>
      <w:proofErr w:type="gramEnd"/>
      <w:r>
        <w:t xml:space="preserve"> разграничении подсудности между мировым судьей и районным судом см. </w:t>
      </w:r>
      <w:hyperlink r:id="rId20" w:history="1">
        <w:r>
          <w:rPr>
            <w:color w:val="0000FF"/>
          </w:rPr>
          <w:t>ст. ст. 23</w:t>
        </w:r>
      </w:hyperlink>
      <w:r>
        <w:t xml:space="preserve"> и </w:t>
      </w:r>
      <w:hyperlink r:id="rId21" w:history="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Федерации.</w:t>
      </w:r>
    </w:p>
    <w:p w:rsidR="00916B37" w:rsidRDefault="00916B37">
      <w:pPr>
        <w:pStyle w:val="ConsPlusNormal"/>
        <w:spacing w:before="240"/>
        <w:ind w:firstLine="540"/>
        <w:jc w:val="both"/>
      </w:pPr>
      <w:bookmarkStart w:id="1" w:name="P71"/>
      <w:bookmarkEnd w:id="1"/>
      <w:r>
        <w:t xml:space="preserve">&lt;2&gt; Перечень обязательных сведений об истце и ответчике, которые необходимо указать в исковом заявлении, </w:t>
      </w:r>
      <w:proofErr w:type="gramStart"/>
      <w:r>
        <w:t>см</w:t>
      </w:r>
      <w:proofErr w:type="gramEnd"/>
      <w:r>
        <w:t xml:space="preserve">. в </w:t>
      </w:r>
      <w:hyperlink r:id="rId22" w:history="1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916B37" w:rsidRDefault="00916B37">
      <w:pPr>
        <w:pStyle w:val="ConsPlusNormal"/>
        <w:spacing w:before="240"/>
        <w:ind w:firstLine="540"/>
        <w:jc w:val="both"/>
      </w:pPr>
      <w:bookmarkStart w:id="2" w:name="P72"/>
      <w:bookmarkEnd w:id="2"/>
      <w:r>
        <w:lastRenderedPageBreak/>
        <w:t>&lt;3</w:t>
      </w:r>
      <w:proofErr w:type="gramStart"/>
      <w:r>
        <w:t>&gt; О</w:t>
      </w:r>
      <w:proofErr w:type="gramEnd"/>
      <w:r>
        <w:t xml:space="preserve"> требованиях, предъявляемых к представителям и документам, подтверждающим их полномочия, см. </w:t>
      </w:r>
      <w:hyperlink r:id="rId23" w:history="1">
        <w:r>
          <w:rPr>
            <w:color w:val="0000FF"/>
          </w:rPr>
          <w:t>ст. ст. 49</w:t>
        </w:r>
      </w:hyperlink>
      <w:r>
        <w:t xml:space="preserve"> - </w:t>
      </w:r>
      <w:hyperlink r:id="rId24" w:history="1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916B37" w:rsidRDefault="00916B37">
      <w:pPr>
        <w:pStyle w:val="ConsPlusNormal"/>
        <w:spacing w:before="240"/>
        <w:ind w:firstLine="540"/>
        <w:jc w:val="both"/>
      </w:pPr>
      <w:bookmarkStart w:id="3" w:name="P73"/>
      <w:bookmarkEnd w:id="3"/>
      <w:r>
        <w:t xml:space="preserve">&lt;4&gt; Цена иска по искам о взыскании денежных средств, согласно </w:t>
      </w:r>
      <w:hyperlink r:id="rId25" w:history="1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916B37" w:rsidRDefault="00916B37">
      <w:pPr>
        <w:pStyle w:val="ConsPlusNormal"/>
        <w:spacing w:before="240"/>
        <w:ind w:firstLine="540"/>
        <w:jc w:val="both"/>
      </w:pPr>
      <w:bookmarkStart w:id="4" w:name="P74"/>
      <w:bookmarkEnd w:id="4"/>
      <w:r>
        <w:t xml:space="preserve">&lt;5&gt; Госпошлина при подаче искового заявления имущественного характера, административного искового заявления имущественного характера, подлежащих оценке, определяется в соответствии с </w:t>
      </w:r>
      <w:hyperlink r:id="rId26" w:history="1">
        <w:r>
          <w:rPr>
            <w:color w:val="0000FF"/>
          </w:rPr>
          <w:t>пп. 1 п. 1 ст. 333.19</w:t>
        </w:r>
      </w:hyperlink>
      <w:r>
        <w:t xml:space="preserve"> Налогового кодекса Российской Федерации.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 xml:space="preserve">По вопросам, касающимся предоставления льгот по уплате госпошлины определенным категориям лиц, смотри </w:t>
      </w:r>
      <w:hyperlink r:id="rId27" w:history="1">
        <w:r>
          <w:rPr>
            <w:color w:val="0000FF"/>
          </w:rPr>
          <w:t>п. п. 2</w:t>
        </w:r>
      </w:hyperlink>
      <w:r>
        <w:t xml:space="preserve"> и </w:t>
      </w:r>
      <w:hyperlink r:id="rId28" w:history="1">
        <w:r>
          <w:rPr>
            <w:color w:val="0000FF"/>
          </w:rPr>
          <w:t>3 ст. 333.36</w:t>
        </w:r>
      </w:hyperlink>
      <w:r>
        <w:t xml:space="preserve"> Налогового кодекса Российской Федерации.</w:t>
      </w:r>
    </w:p>
    <w:p w:rsidR="00916B37" w:rsidRDefault="00916B37">
      <w:pPr>
        <w:pStyle w:val="ConsPlusNormal"/>
        <w:spacing w:before="240"/>
        <w:ind w:firstLine="540"/>
        <w:jc w:val="both"/>
      </w:pPr>
      <w:bookmarkStart w:id="5" w:name="P76"/>
      <w:bookmarkEnd w:id="5"/>
      <w:r>
        <w:t>&lt;6&gt; Ключевая ставка - процентная ставка по основным операциям Банка России по регулированию ликвидности банковского сектора. Является основным индикатором денежно-кредитной политики.</w:t>
      </w:r>
    </w:p>
    <w:p w:rsidR="00916B37" w:rsidRDefault="00916B37">
      <w:pPr>
        <w:pStyle w:val="ConsPlusNormal"/>
        <w:spacing w:before="240"/>
        <w:ind w:firstLine="540"/>
        <w:jc w:val="both"/>
      </w:pPr>
      <w:r>
        <w:t>Официальная информация о размере ключевой ставки размещается на официальном сайте Банка России по адресу http://www.cbr.ru.</w:t>
      </w: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ind w:firstLine="540"/>
        <w:jc w:val="both"/>
      </w:pPr>
    </w:p>
    <w:p w:rsidR="00916B37" w:rsidRDefault="00916B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A5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16B37"/>
    <w:rsid w:val="007F7F4E"/>
    <w:rsid w:val="00916B37"/>
    <w:rsid w:val="009C0F37"/>
    <w:rsid w:val="00BC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B3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916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07E190956FE35549C2C91DAB339DD1661C3A89CB3179CF18A9CCC4C1E52FFD33AE648749447B7411FFC573F3FC24FB669E92FE87AE786Z1w9I" TargetMode="External"/><Relationship Id="rId13" Type="http://schemas.openxmlformats.org/officeDocument/2006/relationships/hyperlink" Target="consultantplus://offline/ref=EF907E190956FE35549C2C91DAB339DD1661C3A89CB3179CF18A9CCC4C1E52FFD33AE648749447B14F1FFC573F3FC24FB669E92FE87AE786Z1w9I" TargetMode="External"/><Relationship Id="rId18" Type="http://schemas.openxmlformats.org/officeDocument/2006/relationships/hyperlink" Target="consultantplus://offline/ref=EF907E190956FE35549C2C91DAB339DD1164C6A899B5179CF18A9CCC4C1E52FFD33AE648749545B04E1FFC573F3FC24FB669E92FE87AE786Z1w9I" TargetMode="External"/><Relationship Id="rId26" Type="http://schemas.openxmlformats.org/officeDocument/2006/relationships/hyperlink" Target="consultantplus://offline/ref=EF907E190956FE35549C2C91DAB339DD1164C6AC9DB0179CF18A9CCC4C1E52FFD33AE64876924AB34D40F9422E67CD4BAE76E930F478E5Z8w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907E190956FE35549C2C91DAB339DD1164C6A899B5179CF18A9CCC4C1E52FFD33AE648749542B0441FFC573F3FC24FB669E92FE87AE786Z1w9I" TargetMode="External"/><Relationship Id="rId7" Type="http://schemas.openxmlformats.org/officeDocument/2006/relationships/hyperlink" Target="consultantplus://offline/ref=EF907E190956FE35549C2C91DAB339DD1661C3A89CB3179CF18A9CCC4C1E52FFD33AE648749447B7441FFC573F3FC24FB669E92FE87AE786Z1w9I" TargetMode="External"/><Relationship Id="rId12" Type="http://schemas.openxmlformats.org/officeDocument/2006/relationships/hyperlink" Target="consultantplus://offline/ref=EF907E190956FE35549C2C91DAB339DD1167C4AF9EB0179CF18A9CCC4C1E52FFD33AE64874944BBB4E1FFC573F3FC24FB669E92FE87AE786Z1w9I" TargetMode="External"/><Relationship Id="rId17" Type="http://schemas.openxmlformats.org/officeDocument/2006/relationships/hyperlink" Target="consultantplus://offline/ref=EF907E190956FE35549C2C91DAB339DD1164C6A899B5179CF18A9CCC4C1E52FFD33AE648749547B5431FFC573F3FC24FB669E92FE87AE786Z1w9I" TargetMode="External"/><Relationship Id="rId25" Type="http://schemas.openxmlformats.org/officeDocument/2006/relationships/hyperlink" Target="consultantplus://offline/ref=EF907E190956FE35549C2C91DAB339DD1164C6A899B5179CF18A9CCC4C1E52FFD33AE648749547B0411FFC573F3FC24FB669E92FE87AE786Z1w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907E190956FE35549C2C91DAB339DD1661C3A89CB3179CF18A9CCC4C1E52FFD33AE648749447B7411FFC573F3FC24FB669E92FE87AE786Z1w9I" TargetMode="External"/><Relationship Id="rId20" Type="http://schemas.openxmlformats.org/officeDocument/2006/relationships/hyperlink" Target="consultantplus://offline/ref=EF907E190956FE35549C2C91DAB339DD1164C6A899B5179CF18A9CCC4C1E52FFD33AE648749542B3461FFC573F3FC24FB669E92FE87AE786Z1w9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907E190956FE35549C2C91DAB339DD1661C3A89CB3179CF18A9CCC4C1E52FFD33AE648749447B6441FFC573F3FC24FB669E92FE87AE786Z1w9I" TargetMode="External"/><Relationship Id="rId11" Type="http://schemas.openxmlformats.org/officeDocument/2006/relationships/hyperlink" Target="consultantplus://offline/ref=EF907E190956FE35549C2C91DAB339DD1167C4AF9EB0179CF18A9CCC4C1E52FFD33AE64874944BBB4E1FFC573F3FC24FB669E92FE87AE786Z1w9I" TargetMode="External"/><Relationship Id="rId24" Type="http://schemas.openxmlformats.org/officeDocument/2006/relationships/hyperlink" Target="consultantplus://offline/ref=EF907E190956FE35549C2C91DAB339DD1164C6A899B5179CF18A9CCC4C1E52FFD33AE648749541B7451FFC573F3FC24FB669E92FE87AE786Z1w9I" TargetMode="External"/><Relationship Id="rId5" Type="http://schemas.openxmlformats.org/officeDocument/2006/relationships/hyperlink" Target="consultantplus://offline/ref=EF907E190956FE35549C2C91DAB339DD1661C3A89CB3179CF18A9CCC4C1E52FFD33AE648749447B14F1FFC573F3FC24FB669E92FE87AE786Z1w9I" TargetMode="External"/><Relationship Id="rId15" Type="http://schemas.openxmlformats.org/officeDocument/2006/relationships/hyperlink" Target="consultantplus://offline/ref=EF907E190956FE35549C2C91DAB339DD1661C3A89CB3179CF18A9CCC4C1E52FFD33AE648749447B7471FFC573F3FC24FB669E92FE87AE786Z1w9I" TargetMode="External"/><Relationship Id="rId23" Type="http://schemas.openxmlformats.org/officeDocument/2006/relationships/hyperlink" Target="consultantplus://offline/ref=EF907E190956FE35549C2C91DAB339DD1164C6A899B5179CF18A9CCC4C1E52FFD33AE64876954BB91245EC537668C953B176F62CF67AZEw5I" TargetMode="External"/><Relationship Id="rId28" Type="http://schemas.openxmlformats.org/officeDocument/2006/relationships/hyperlink" Target="consultantplus://offline/ref=EF907E190956FE35549C2C91DAB339DD1164C6AC9DB0179CF18A9CCC4C1E52FFD33AE648759347B54D40F9422E67CD4BAE76E930F478E5Z8w6I" TargetMode="External"/><Relationship Id="rId10" Type="http://schemas.openxmlformats.org/officeDocument/2006/relationships/hyperlink" Target="consultantplus://offline/ref=EF907E190956FE35549C2C91DAB339DD1661C3A89CB3179CF18A9CCC4C1E52FFD33AE648749447B6401FFC573F3FC24FB669E92FE87AE786Z1w9I" TargetMode="External"/><Relationship Id="rId19" Type="http://schemas.openxmlformats.org/officeDocument/2006/relationships/hyperlink" Target="consultantplus://offline/ref=EF907E190956FE35549C2C91DAB339DD1164C6A899B5179CF18A9CCC4C1E52FFD33AE648749545B6451FFC573F3FC24FB669E92FE87AE786Z1w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907E190956FE35549C2C91DAB339DD1167C4AF9EB0179CF18A9CCC4C1E52FFD33AE64874944BBB4E1FFC573F3FC24FB669E92FE87AE786Z1w9I" TargetMode="External"/><Relationship Id="rId14" Type="http://schemas.openxmlformats.org/officeDocument/2006/relationships/hyperlink" Target="consultantplus://offline/ref=EF907E190956FE35549C2C91DAB339DD1661C3A89CB3179CF18A9CCC4C1E52FFD33AE648749447B6441FFC573F3FC24FB669E92FE87AE786Z1w9I" TargetMode="External"/><Relationship Id="rId22" Type="http://schemas.openxmlformats.org/officeDocument/2006/relationships/hyperlink" Target="consultantplus://offline/ref=EF907E190956FE35549C2C91DAB339DD1164C6A899B5179CF18A9CCC4C1E52FFD33AE648749545B1461FFC573F3FC24FB669E92FE87AE786Z1w9I" TargetMode="External"/><Relationship Id="rId27" Type="http://schemas.openxmlformats.org/officeDocument/2006/relationships/hyperlink" Target="consultantplus://offline/ref=EF907E190956FE35549C2C91DAB339DD1164C6AC9DB0179CF18A9CCC4C1E52FFD33AE648759347B34D40F9422E67CD4BAE76E930F478E5Z8w6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1872</Words>
  <Characters>10671</Characters>
  <Application>Microsoft Office Word</Application>
  <DocSecurity>0</DocSecurity>
  <Lines>88</Lines>
  <Paragraphs>25</Paragraphs>
  <ScaleCrop>false</ScaleCrop>
  <Company>KrotySOFT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2022-11-26T08:48:00Z</dcterms:created>
  <dcterms:modified xsi:type="dcterms:W3CDTF">2022-11-26T08:49:00Z</dcterms:modified>
</cp:coreProperties>
</file>