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8" w:rsidRDefault="00FC64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6418" w:rsidRDefault="00FC6418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64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6418" w:rsidRDefault="00FC6418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FC6418" w:rsidRDefault="00FC6418">
      <w:pPr>
        <w:pStyle w:val="ConsPlusNormal"/>
        <w:spacing w:before="300"/>
        <w:jc w:val="right"/>
      </w:pPr>
      <w:r>
        <w:t xml:space="preserve">В ____________________________________________ районный суд </w:t>
      </w:r>
      <w:hyperlink w:anchor="P67" w:history="1">
        <w:r>
          <w:rPr>
            <w:color w:val="0000FF"/>
          </w:rPr>
          <w:t>&lt;1&gt;</w:t>
        </w:r>
      </w:hyperlink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jc w:val="right"/>
      </w:pPr>
      <w:r>
        <w:t xml:space="preserve">Истец: __________________________________ (Ф.И.О. супруга) </w:t>
      </w:r>
      <w:hyperlink w:anchor="P69" w:history="1">
        <w:r>
          <w:rPr>
            <w:color w:val="0000FF"/>
          </w:rPr>
          <w:t>&lt;2&gt;</w:t>
        </w:r>
      </w:hyperlink>
      <w:r>
        <w:t>,</w:t>
      </w:r>
    </w:p>
    <w:p w:rsidR="00FC6418" w:rsidRDefault="00FC6418">
      <w:pPr>
        <w:pStyle w:val="ConsPlusNormal"/>
        <w:jc w:val="right"/>
      </w:pPr>
      <w:r>
        <w:t>адрес: _______________________________________________________,</w:t>
      </w:r>
    </w:p>
    <w:p w:rsidR="00FC6418" w:rsidRDefault="00FC6418">
      <w:pPr>
        <w:pStyle w:val="ConsPlusNormal"/>
        <w:jc w:val="right"/>
      </w:pPr>
      <w:r>
        <w:t>телефон: _____________________, факс: ________________________,</w:t>
      </w:r>
    </w:p>
    <w:p w:rsidR="00FC6418" w:rsidRDefault="00FC6418">
      <w:pPr>
        <w:pStyle w:val="ConsPlusNormal"/>
        <w:jc w:val="right"/>
      </w:pPr>
      <w:r>
        <w:t>адрес электронной почты: _____________________________________,</w:t>
      </w:r>
    </w:p>
    <w:p w:rsidR="00FC6418" w:rsidRDefault="00FC6418">
      <w:pPr>
        <w:pStyle w:val="ConsPlusNormal"/>
        <w:jc w:val="right"/>
      </w:pPr>
      <w:r>
        <w:t>дата и место рождения: _______________________________________,</w:t>
      </w:r>
    </w:p>
    <w:p w:rsidR="00FC6418" w:rsidRDefault="00FC6418">
      <w:pPr>
        <w:pStyle w:val="ConsPlusNormal"/>
        <w:jc w:val="right"/>
      </w:pPr>
      <w:r>
        <w:t>идентификатор гражданина: _____________________________________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jc w:val="right"/>
      </w:pPr>
      <w:r>
        <w:t xml:space="preserve">Представитель истца: _____________________________________ </w:t>
      </w:r>
      <w:hyperlink w:anchor="P70" w:history="1">
        <w:r>
          <w:rPr>
            <w:color w:val="0000FF"/>
          </w:rPr>
          <w:t>&lt;3&gt;</w:t>
        </w:r>
      </w:hyperlink>
      <w:r>
        <w:t>,</w:t>
      </w:r>
    </w:p>
    <w:p w:rsidR="00FC6418" w:rsidRDefault="00FC6418">
      <w:pPr>
        <w:pStyle w:val="ConsPlusNormal"/>
        <w:jc w:val="right"/>
      </w:pPr>
      <w:r>
        <w:t>адрес: _______________________________________________________,</w:t>
      </w:r>
    </w:p>
    <w:p w:rsidR="00FC6418" w:rsidRDefault="00FC6418">
      <w:pPr>
        <w:pStyle w:val="ConsPlusNormal"/>
        <w:jc w:val="right"/>
      </w:pPr>
      <w:r>
        <w:t>телефон: ______________________, факс: _______________________,</w:t>
      </w:r>
    </w:p>
    <w:p w:rsidR="00FC6418" w:rsidRDefault="00FC6418">
      <w:pPr>
        <w:pStyle w:val="ConsPlusNormal"/>
        <w:jc w:val="right"/>
      </w:pPr>
      <w:r>
        <w:t>адрес электронной почты: _____________________________________,</w:t>
      </w:r>
    </w:p>
    <w:p w:rsidR="00FC6418" w:rsidRDefault="00FC6418">
      <w:pPr>
        <w:pStyle w:val="ConsPlusNormal"/>
        <w:jc w:val="right"/>
      </w:pPr>
      <w:r>
        <w:t>идентификатор гражданина: _____________________________________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jc w:val="right"/>
      </w:pPr>
      <w:r>
        <w:t>Ответчик: ___________________________________ (Ф.И.О. супруга),</w:t>
      </w:r>
    </w:p>
    <w:p w:rsidR="00FC6418" w:rsidRDefault="00FC6418">
      <w:pPr>
        <w:pStyle w:val="ConsPlusNormal"/>
        <w:jc w:val="right"/>
      </w:pPr>
      <w:r>
        <w:t>адрес: _______________________________________________________,</w:t>
      </w:r>
    </w:p>
    <w:p w:rsidR="00FC6418" w:rsidRDefault="00FC6418">
      <w:pPr>
        <w:pStyle w:val="ConsPlusNormal"/>
        <w:jc w:val="right"/>
      </w:pPr>
      <w:r>
        <w:t>телефон: ______________________, факс: _______________________,</w:t>
      </w:r>
    </w:p>
    <w:p w:rsidR="00FC6418" w:rsidRDefault="00FC6418">
      <w:pPr>
        <w:pStyle w:val="ConsPlusNormal"/>
        <w:jc w:val="right"/>
      </w:pPr>
      <w:r>
        <w:t>адрес электронной почты: _____________________________________,</w:t>
      </w:r>
    </w:p>
    <w:p w:rsidR="00FC6418" w:rsidRDefault="00FC6418">
      <w:pPr>
        <w:pStyle w:val="ConsPlusNormal"/>
        <w:jc w:val="right"/>
      </w:pPr>
      <w:r>
        <w:t>дата и место рождения: _______________________ (если известны),</w:t>
      </w:r>
    </w:p>
    <w:p w:rsidR="00FC6418" w:rsidRDefault="00FC6418">
      <w:pPr>
        <w:pStyle w:val="ConsPlusNormal"/>
        <w:jc w:val="right"/>
      </w:pPr>
      <w:r>
        <w:t>место работы: ________________________________ (если известно),</w:t>
      </w:r>
    </w:p>
    <w:p w:rsidR="00FC6418" w:rsidRDefault="00FC6418">
      <w:pPr>
        <w:pStyle w:val="ConsPlusNormal"/>
        <w:jc w:val="right"/>
      </w:pPr>
      <w:r>
        <w:t xml:space="preserve">идентификатор гражданина: _________________________________ </w:t>
      </w:r>
      <w:hyperlink w:anchor="P69" w:history="1">
        <w:r>
          <w:rPr>
            <w:color w:val="0000FF"/>
          </w:rPr>
          <w:t>&lt;2&gt;</w:t>
        </w:r>
      </w:hyperlink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jc w:val="right"/>
      </w:pPr>
      <w:r>
        <w:t xml:space="preserve">Госпошлина: __________________________ рублей </w:t>
      </w:r>
      <w:hyperlink w:anchor="P71" w:history="1">
        <w:r>
          <w:rPr>
            <w:color w:val="0000FF"/>
          </w:rPr>
          <w:t>&lt;4&gt;</w:t>
        </w:r>
      </w:hyperlink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jc w:val="center"/>
      </w:pPr>
      <w:r>
        <w:t>ИСКОВОЕ ЗАЯВЛЕНИЕ</w:t>
      </w:r>
    </w:p>
    <w:p w:rsidR="00FC6418" w:rsidRDefault="00FC6418">
      <w:pPr>
        <w:pStyle w:val="ConsPlusNormal"/>
        <w:jc w:val="center"/>
      </w:pPr>
      <w:r>
        <w:t>о расторжении брака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 xml:space="preserve">Истец и ответчик состоят в браке, что подтверждается свидетельством от "__"__________ ____ </w:t>
      </w:r>
      <w:proofErr w:type="gramStart"/>
      <w:r>
        <w:t>г</w:t>
      </w:r>
      <w:proofErr w:type="gramEnd"/>
      <w:r>
        <w:t>. N ____. Брак зарегистрирован ______________________________________ (наименование органа записи актов гражданского состояния), актовая запись N _____.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Стороны имеют общего несовершеннолетнего ребенка (детей) ________________________________________________________ (Ф.И.О., дата рождения), что подтверждается свидетельством о рождении от "__"__________ ____ </w:t>
      </w:r>
      <w:proofErr w:type="gramStart"/>
      <w:r>
        <w:t>г</w:t>
      </w:r>
      <w:proofErr w:type="gramEnd"/>
      <w:r>
        <w:t>. N __ _____, выданным ____________________________ (наименование органа записи актов гражданского состояния).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Совместная жизнь сторон не сложилась, и продолжение брака невозможно по причине __________________________________, что подтверждается ___________________________.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Ответчик на расторжение брака согласен (не согласен).</w:t>
      </w:r>
    </w:p>
    <w:p w:rsidR="00FC6418" w:rsidRDefault="00FC6418">
      <w:pPr>
        <w:pStyle w:val="ConsPlusNormal"/>
        <w:spacing w:before="240"/>
        <w:ind w:firstLine="540"/>
        <w:jc w:val="both"/>
      </w:pPr>
      <w:proofErr w:type="gramStart"/>
      <w:r>
        <w:t>Исходя из интересов ребенка и в связи с ____________________________ после развода ребенку будет</w:t>
      </w:r>
      <w:proofErr w:type="gramEnd"/>
      <w:r>
        <w:t xml:space="preserve"> лучше проживать с истцом (вариант: ответчиком) по адресу: </w:t>
      </w:r>
      <w:r>
        <w:lastRenderedPageBreak/>
        <w:t>_______________________________, что подтверждается ___________________________.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Вариант. Между супругами отсутствует спор в отношении того, с кем будет проживать ребенок в дальнейшем, что подтверждается _______________________________________ (например, соглашением о детях).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п. 1 ст. 21</w:t>
        </w:r>
      </w:hyperlink>
      <w:r>
        <w:t xml:space="preserve"> Семейного кодекса Российской Федерации расторжение брака производится в судебном порядке при наличии у супругов общих несовершеннолетних детей, за исключением случаев, предусмотренных </w:t>
      </w:r>
      <w:hyperlink r:id="rId6" w:history="1">
        <w:r>
          <w:rPr>
            <w:color w:val="0000FF"/>
          </w:rPr>
          <w:t>п. 2 ст. 19</w:t>
        </w:r>
      </w:hyperlink>
      <w:r>
        <w:t xml:space="preserve"> Семейного кодекса Российской Федерации, или при отсутствии согласия одного из супругов на расторжение брака.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Расторжение брака в судебном порядке производится, если судом установлено, что дальнейшая совместная жизнь супругов и сохранение семьи невозможны (</w:t>
      </w:r>
      <w:hyperlink r:id="rId7" w:history="1">
        <w:r>
          <w:rPr>
            <w:color w:val="0000FF"/>
          </w:rPr>
          <w:t>п. 1 ст. 22</w:t>
        </w:r>
      </w:hyperlink>
      <w:r>
        <w:t xml:space="preserve"> Семейного кодекса Российской Федерации).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Вариант.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8" w:history="1">
        <w:r>
          <w:rPr>
            <w:color w:val="0000FF"/>
          </w:rPr>
          <w:t>п. 2 ст. 21</w:t>
        </w:r>
      </w:hyperlink>
      <w:r>
        <w:t xml:space="preserve"> Семейного кодекса Российской Федерации, суд расторгает брак без выяснения мотивов развода. Супруги вправе представить на рассмотрение суда соглашение о детях, предусмотренное </w:t>
      </w:r>
      <w:hyperlink r:id="rId9" w:history="1">
        <w:r>
          <w:rPr>
            <w:color w:val="0000FF"/>
          </w:rPr>
          <w:t>п. 1 ст. 24</w:t>
        </w:r>
      </w:hyperlink>
      <w:r>
        <w:t xml:space="preserve"> Семейного кодекса Российской Федерации. При отсутствии такого соглашения либо в случае, если соглашение нарушает интересы детей, суд принимает меры к защите их интересов в порядке, предусмотренном </w:t>
      </w:r>
      <w:hyperlink r:id="rId10" w:history="1">
        <w:r>
          <w:rPr>
            <w:color w:val="0000FF"/>
          </w:rPr>
          <w:t>п. 2 ст. 24</w:t>
        </w:r>
      </w:hyperlink>
      <w:r>
        <w:t xml:space="preserve"> Семейного кодекса Российской Федерации (</w:t>
      </w:r>
      <w:hyperlink r:id="rId11" w:history="1">
        <w:r>
          <w:rPr>
            <w:color w:val="0000FF"/>
          </w:rPr>
          <w:t>п. 1 ст. 23</w:t>
        </w:r>
      </w:hyperlink>
      <w:r>
        <w:t xml:space="preserve"> Семейного кодекса Российской Федерации).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12" w:history="1">
        <w:r>
          <w:rPr>
            <w:color w:val="0000FF"/>
          </w:rPr>
          <w:t>п. 1 ст. 23</w:t>
        </w:r>
      </w:hyperlink>
      <w:r>
        <w:t xml:space="preserve"> Семейного кодекса Российской Федерации расторжение брака производится судом не ранее истечения месяца со дня подачи супругами заявления о расторжении брака.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proofErr w:type="gramStart"/>
      <w:r>
        <w:t xml:space="preserve">На основании вышеизложенного и руководствуясь </w:t>
      </w:r>
      <w:hyperlink r:id="rId13" w:history="1">
        <w:r>
          <w:rPr>
            <w:color w:val="0000FF"/>
          </w:rPr>
          <w:t>п. 1 ст. 21</w:t>
        </w:r>
      </w:hyperlink>
      <w:r>
        <w:t xml:space="preserve">, </w:t>
      </w:r>
      <w:hyperlink r:id="rId14" w:history="1">
        <w:r>
          <w:rPr>
            <w:color w:val="0000FF"/>
          </w:rPr>
          <w:t>п. 1 ст. 22</w:t>
        </w:r>
      </w:hyperlink>
      <w:r>
        <w:t xml:space="preserve"> (вариант: </w:t>
      </w:r>
      <w:hyperlink r:id="rId15" w:history="1">
        <w:r>
          <w:rPr>
            <w:color w:val="0000FF"/>
          </w:rPr>
          <w:t>ст. ст. 23</w:t>
        </w:r>
      </w:hyperlink>
      <w:r>
        <w:t xml:space="preserve">, </w:t>
      </w:r>
      <w:hyperlink r:id="rId16" w:history="1">
        <w:r>
          <w:rPr>
            <w:color w:val="0000FF"/>
          </w:rPr>
          <w:t>24</w:t>
        </w:r>
      </w:hyperlink>
      <w:r>
        <w:t xml:space="preserve">) Семейного кодекса Российской Федерации, </w:t>
      </w:r>
      <w:hyperlink r:id="rId17" w:history="1">
        <w:r>
          <w:rPr>
            <w:color w:val="0000FF"/>
          </w:rPr>
          <w:t>п. 1 ст. 98</w:t>
        </w:r>
      </w:hyperlink>
      <w:r>
        <w:t xml:space="preserve">, </w:t>
      </w:r>
      <w:hyperlink r:id="rId18" w:history="1">
        <w:r>
          <w:rPr>
            <w:color w:val="0000FF"/>
          </w:rPr>
          <w:t>ст. ст. 131</w:t>
        </w:r>
      </w:hyperlink>
      <w:r>
        <w:t xml:space="preserve">, </w:t>
      </w:r>
      <w:hyperlink r:id="rId19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  <w:proofErr w:type="gramEnd"/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>1. Расторгнуть брак между истцом и ответчиком.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2. Определить место проживания ребенка (детей) после развода с истцом (вариант: с ответчиком) по адресу: ______________________________.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3. Взыскать с ответчика в пользу истца расходы на уплату государственной пошлины в размере</w:t>
      </w:r>
      <w:proofErr w:type="gramStart"/>
      <w:r>
        <w:t xml:space="preserve"> _________ (________) </w:t>
      </w:r>
      <w:proofErr w:type="gramEnd"/>
      <w:r>
        <w:t>рублей.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>Приложение: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1. Свидетельство о заключении брака N _______ от "__"__________ ____ </w:t>
      </w:r>
      <w:proofErr w:type="gramStart"/>
      <w:r>
        <w:t>г</w:t>
      </w:r>
      <w:proofErr w:type="gramEnd"/>
      <w:r>
        <w:t>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2. Копия свидетельства о рождении ребенка (детей) N _______ от "__"__________ ____ </w:t>
      </w:r>
      <w:proofErr w:type="gramStart"/>
      <w:r>
        <w:t>г</w:t>
      </w:r>
      <w:proofErr w:type="gramEnd"/>
      <w:r>
        <w:t>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3. Документы, подтверждающие невозможность продолжения брака.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Вариант. 4. Документы, подтверждающие отсутствие между супругами спора о детях.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 xml:space="preserve">5. Документ, подтверждающий уплату государственной пошлины (или право на </w:t>
      </w:r>
      <w:r>
        <w:lastRenderedPageBreak/>
        <w:t>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 xml:space="preserve">7. Доверенность представителя от "___"__________ ____ </w:t>
      </w:r>
      <w:proofErr w:type="gramStart"/>
      <w:r>
        <w:t>г</w:t>
      </w:r>
      <w:proofErr w:type="gramEnd"/>
      <w:r>
        <w:t xml:space="preserve">. N ___ и иные документы, подтверждающие полномочия представителя (если исковое заявление подписывается представителем истца) </w:t>
      </w:r>
      <w:hyperlink w:anchor="P70" w:history="1">
        <w:r>
          <w:rPr>
            <w:color w:val="0000FF"/>
          </w:rPr>
          <w:t>&lt;3&gt;</w:t>
        </w:r>
      </w:hyperlink>
      <w:r>
        <w:t>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FC6418" w:rsidRDefault="00FC6418">
      <w:pPr>
        <w:pStyle w:val="ConsPlusNonformat"/>
        <w:jc w:val="both"/>
      </w:pPr>
    </w:p>
    <w:p w:rsidR="00FC6418" w:rsidRDefault="00FC6418">
      <w:pPr>
        <w:pStyle w:val="ConsPlusNonformat"/>
        <w:jc w:val="both"/>
      </w:pPr>
      <w:r>
        <w:t xml:space="preserve">    Истец (представитель):</w:t>
      </w:r>
    </w:p>
    <w:p w:rsidR="00FC6418" w:rsidRDefault="00FC6418">
      <w:pPr>
        <w:pStyle w:val="ConsPlusNonformat"/>
        <w:jc w:val="both"/>
      </w:pPr>
      <w:r>
        <w:t xml:space="preserve">    ________________/__________________________________________/</w:t>
      </w:r>
    </w:p>
    <w:p w:rsidR="00FC6418" w:rsidRDefault="00FC6418">
      <w:pPr>
        <w:pStyle w:val="ConsPlusNonformat"/>
        <w:jc w:val="both"/>
      </w:pPr>
      <w:r>
        <w:t xml:space="preserve">        (подпись)        (Ф.И.О.)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  <w:r>
        <w:t>--------------------------------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FC6418" w:rsidRDefault="00FC6418">
      <w:pPr>
        <w:pStyle w:val="ConsPlusNormal"/>
        <w:spacing w:before="240"/>
        <w:ind w:firstLine="540"/>
        <w:jc w:val="both"/>
      </w:pPr>
      <w:bookmarkStart w:id="0" w:name="P67"/>
      <w:bookmarkEnd w:id="0"/>
      <w:r>
        <w:t>&lt;1&gt; Дела по искам о расторжении брака, если между супругами отсутствует спор о детях, в качестве суда первой инстанции рассматривает мировой судья (</w:t>
      </w:r>
      <w:hyperlink r:id="rId20" w:history="1">
        <w:r>
          <w:rPr>
            <w:color w:val="0000FF"/>
          </w:rPr>
          <w:t>п. 2 ч. 1 ст. 23</w:t>
        </w:r>
      </w:hyperlink>
      <w:r>
        <w:t xml:space="preserve"> Гражданского процессуального кодекса Российской Федерации).</w:t>
      </w:r>
    </w:p>
    <w:p w:rsidR="00FC6418" w:rsidRDefault="00FC6418">
      <w:pPr>
        <w:pStyle w:val="ConsPlusNormal"/>
        <w:spacing w:before="240"/>
        <w:ind w:firstLine="540"/>
        <w:jc w:val="both"/>
      </w:pPr>
      <w:r>
        <w:t>Дела по искам о расторжении брака, если между супругами есть спор о детях, в качестве суда первой инстанции рассматривает районный суд (</w:t>
      </w:r>
      <w:hyperlink r:id="rId21" w:history="1">
        <w:r>
          <w:rPr>
            <w:color w:val="0000FF"/>
          </w:rPr>
          <w:t>ст. 24</w:t>
        </w:r>
      </w:hyperlink>
      <w:r>
        <w:t xml:space="preserve"> Гражданского процессуального кодекса Российской Федерации).</w:t>
      </w:r>
    </w:p>
    <w:p w:rsidR="00FC6418" w:rsidRDefault="00FC6418">
      <w:pPr>
        <w:pStyle w:val="ConsPlusNormal"/>
        <w:spacing w:before="240"/>
        <w:ind w:firstLine="540"/>
        <w:jc w:val="both"/>
      </w:pPr>
      <w:bookmarkStart w:id="1" w:name="P69"/>
      <w:bookmarkEnd w:id="1"/>
      <w:r>
        <w:t xml:space="preserve">&lt;2&gt; Перечень обязательных сведений об истце и ответчике, которые необходимо указать в исковом заявлении, </w:t>
      </w:r>
      <w:proofErr w:type="gramStart"/>
      <w:r>
        <w:t>см</w:t>
      </w:r>
      <w:proofErr w:type="gramEnd"/>
      <w:r>
        <w:t xml:space="preserve">. в </w:t>
      </w:r>
      <w:hyperlink r:id="rId22" w:history="1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FC6418" w:rsidRDefault="00FC6418">
      <w:pPr>
        <w:pStyle w:val="ConsPlusNormal"/>
        <w:spacing w:before="240"/>
        <w:ind w:firstLine="540"/>
        <w:jc w:val="both"/>
      </w:pPr>
      <w:bookmarkStart w:id="2" w:name="P70"/>
      <w:bookmarkEnd w:id="2"/>
      <w:r>
        <w:t>&lt;3</w:t>
      </w:r>
      <w:proofErr w:type="gramStart"/>
      <w:r>
        <w:t>&gt; О</w:t>
      </w:r>
      <w:proofErr w:type="gramEnd"/>
      <w:r>
        <w:t xml:space="preserve"> требованиях, предъявляемых к представителям и документам, подтверждающим их полномочия, см. </w:t>
      </w:r>
      <w:hyperlink r:id="rId23" w:history="1">
        <w:r>
          <w:rPr>
            <w:color w:val="0000FF"/>
          </w:rPr>
          <w:t>ст. ст. 49</w:t>
        </w:r>
      </w:hyperlink>
      <w:r>
        <w:t xml:space="preserve"> - </w:t>
      </w:r>
      <w:hyperlink r:id="rId24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FC6418" w:rsidRDefault="00FC6418">
      <w:pPr>
        <w:pStyle w:val="ConsPlusNormal"/>
        <w:spacing w:before="240"/>
        <w:ind w:firstLine="540"/>
        <w:jc w:val="both"/>
      </w:pPr>
      <w:bookmarkStart w:id="3" w:name="P71"/>
      <w:bookmarkEnd w:id="3"/>
      <w:r>
        <w:t xml:space="preserve">&lt;4&gt; Госпошлина при подаче искового заявления о расторжении брака определяется в соответствии с </w:t>
      </w:r>
      <w:hyperlink r:id="rId25" w:history="1">
        <w:r>
          <w:rPr>
            <w:color w:val="0000FF"/>
          </w:rPr>
          <w:t>пп. 5 п. 1 ст. 333.19</w:t>
        </w:r>
      </w:hyperlink>
      <w:r>
        <w:t xml:space="preserve"> Налогового кодекса Российской Федерации.</w:t>
      </w: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ind w:firstLine="540"/>
        <w:jc w:val="both"/>
      </w:pPr>
    </w:p>
    <w:p w:rsidR="00FC6418" w:rsidRDefault="00FC64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ED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C6418"/>
    <w:rsid w:val="007F7F4E"/>
    <w:rsid w:val="009C0F37"/>
    <w:rsid w:val="00A3157B"/>
    <w:rsid w:val="00FC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4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C64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6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B5C5A082B68DB4717591738E9CC07CBFFD481C06907A95449CF47229B6D57D5B255073D11E21115D1ECB4028E1512CDC221ABF11B525D26o5I" TargetMode="External"/><Relationship Id="rId13" Type="http://schemas.openxmlformats.org/officeDocument/2006/relationships/hyperlink" Target="consultantplus://offline/ref=DC3B5C5A082B68DB4717591738E9CC07CBFFD481C06907A95449CF47229B6D57D5B255073D11E21114D1ECB4028E1512CDC221ABF11B525D26o5I" TargetMode="External"/><Relationship Id="rId18" Type="http://schemas.openxmlformats.org/officeDocument/2006/relationships/hyperlink" Target="consultantplus://offline/ref=DC3B5C5A082B68DB4717591738E9CC07CBFFD483C16907A95449CF47229B6D57D5B255073D11E41B14D1ECB4028E1512CDC221ABF11B525D26o5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3B5C5A082B68DB4717591738E9CC07CBFFD483C16907A95449CF47229B6D57D5B255073D11E31B1ED1ECB4028E1512CDC221ABF11B525D26o5I" TargetMode="External"/><Relationship Id="rId7" Type="http://schemas.openxmlformats.org/officeDocument/2006/relationships/hyperlink" Target="consultantplus://offline/ref=DC3B5C5A082B68DB4717591738E9CC07CBFFD481C06907A95449CF47229B6D57D5B255073D11E2101DD1ECB4028E1512CDC221ABF11B525D26o5I" TargetMode="External"/><Relationship Id="rId12" Type="http://schemas.openxmlformats.org/officeDocument/2006/relationships/hyperlink" Target="consultantplus://offline/ref=DC3B5C5A082B68DB4717591738E9CC07CBFFD481C06907A95449CF47229B6D57D5B255073D11E21019D1ECB4028E1512CDC221ABF11B525D26o5I" TargetMode="External"/><Relationship Id="rId17" Type="http://schemas.openxmlformats.org/officeDocument/2006/relationships/hyperlink" Target="consultantplus://offline/ref=DC3B5C5A082B68DB4717591738E9CC07CBFFD483C16907A95449CF47229B6D57D5B255073D11E61E1AD1ECB4028E1512CDC221ABF11B525D26o5I" TargetMode="External"/><Relationship Id="rId25" Type="http://schemas.openxmlformats.org/officeDocument/2006/relationships/hyperlink" Target="consultantplus://offline/ref=DC3B5C5A082B68DB4717591738E9CC07CBFFD487C56C07A95449CF47229B6D57D5B2550F3414E212488BFCB04BD91E0ECADD3EA8EF1B25o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3B5C5A082B68DB4717591738E9CC07CBFFD481C06907A95449CF47229B6D57D5B255073D11E2101BD1ECB4028E1512CDC221ABF11B525D26o5I" TargetMode="External"/><Relationship Id="rId20" Type="http://schemas.openxmlformats.org/officeDocument/2006/relationships/hyperlink" Target="consultantplus://offline/ref=DC3B5C5A082B68DB4717591738E9CC07CBFFD483C16907A95449CF47229B6D57D5B255073C19E612488BFCB04BD91E0ECADD3EA8EF1B25o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3B5C5A082B68DB4717591738E9CC07CBFFD481C06907A95449CF47229B6D57D5B255073D11E21E15D1ECB4028E1512CDC221ABF11B525D26o5I" TargetMode="External"/><Relationship Id="rId11" Type="http://schemas.openxmlformats.org/officeDocument/2006/relationships/hyperlink" Target="consultantplus://offline/ref=DC3B5C5A082B68DB4717591738E9CC07CBFFD481C06907A95449CF47229B6D57D5B255073D11E21019D1ECB4028E1512CDC221ABF11B525D26o5I" TargetMode="External"/><Relationship Id="rId24" Type="http://schemas.openxmlformats.org/officeDocument/2006/relationships/hyperlink" Target="consultantplus://offline/ref=DC3B5C5A082B68DB4717591738E9CC07CBFFD483C16907A95449CF47229B6D57D5B255073D11E01C1FD1ECB4028E1512CDC221ABF11B525D26o5I" TargetMode="External"/><Relationship Id="rId5" Type="http://schemas.openxmlformats.org/officeDocument/2006/relationships/hyperlink" Target="consultantplus://offline/ref=DC3B5C5A082B68DB4717591738E9CC07CBFFD481C06907A95449CF47229B6D57D5B255073D11E21114D1ECB4028E1512CDC221ABF11B525D26o5I" TargetMode="External"/><Relationship Id="rId15" Type="http://schemas.openxmlformats.org/officeDocument/2006/relationships/hyperlink" Target="consultantplus://offline/ref=DC3B5C5A082B68DB4717591738E9CC07CBFFD481C06907A95449CF47229B6D57D5B255073D11E21018D1ECB4028E1512CDC221ABF11B525D26o5I" TargetMode="External"/><Relationship Id="rId23" Type="http://schemas.openxmlformats.org/officeDocument/2006/relationships/hyperlink" Target="consultantplus://offline/ref=DC3B5C5A082B68DB4717591738E9CC07CBFFD483C16907A95449CF47229B6D57D5B255073F11EA12488BFCB04BD91E0ECADD3EA8EF1B25o0I" TargetMode="External"/><Relationship Id="rId10" Type="http://schemas.openxmlformats.org/officeDocument/2006/relationships/hyperlink" Target="consultantplus://offline/ref=DC3B5C5A082B68DB4717591738E9CC07CBFFD481C06907A95449CF47229B6D57D5B255073D11E21015D1ECB4028E1512CDC221ABF11B525D26o5I" TargetMode="External"/><Relationship Id="rId19" Type="http://schemas.openxmlformats.org/officeDocument/2006/relationships/hyperlink" Target="consultantplus://offline/ref=DC3B5C5A082B68DB4717591738E9CC07CBFFD483C16907A95449CF47229B6D57D5B255073D11E41D1FD1ECB4028E1512CDC221ABF11B525D26o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3B5C5A082B68DB4717591738E9CC07CBFFD481C06907A95449CF47229B6D57D5B255073D11E21014D1ECB4028E1512CDC221ABF11B525D26o5I" TargetMode="External"/><Relationship Id="rId14" Type="http://schemas.openxmlformats.org/officeDocument/2006/relationships/hyperlink" Target="consultantplus://offline/ref=DC3B5C5A082B68DB4717591738E9CC07CBFFD481C06907A95449CF47229B6D57D5B255073D11E2101DD1ECB4028E1512CDC221ABF11B525D26o5I" TargetMode="External"/><Relationship Id="rId22" Type="http://schemas.openxmlformats.org/officeDocument/2006/relationships/hyperlink" Target="consultantplus://offline/ref=DC3B5C5A082B68DB4717591738E9CC07CBFFD483C16907A95449CF47229B6D57D5B255073D11E41A1CD1ECB4028E1512CDC221ABF11B525D26o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1524</Words>
  <Characters>8691</Characters>
  <Application>Microsoft Office Word</Application>
  <DocSecurity>0</DocSecurity>
  <Lines>72</Lines>
  <Paragraphs>20</Paragraphs>
  <ScaleCrop>false</ScaleCrop>
  <Company>KrotySOFT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2022-11-26T08:40:00Z</dcterms:created>
  <dcterms:modified xsi:type="dcterms:W3CDTF">2022-11-26T08:41:00Z</dcterms:modified>
</cp:coreProperties>
</file>